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Pr="00714F4B" w:rsidRDefault="00B86519" w:rsidP="00714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HOẠT ĐỘNG TUẦN 16</w:t>
      </w:r>
    </w:p>
    <w:p w:rsidR="00714F4B" w:rsidRPr="00714F4B" w:rsidRDefault="00714F4B" w:rsidP="00714F4B">
      <w:pPr>
        <w:spacing w:line="240" w:lineRule="auto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 w:rsidRPr="00714F4B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B86519">
        <w:rPr>
          <w:rFonts w:ascii="Times New Roman" w:hAnsi="Times New Roman" w:cs="Times New Roman"/>
          <w:i/>
          <w:sz w:val="28"/>
          <w:szCs w:val="28"/>
        </w:rPr>
        <w:t xml:space="preserve">1/12 </w:t>
      </w:r>
      <w:r w:rsidRPr="00714F4B">
        <w:rPr>
          <w:rFonts w:ascii="Times New Roman" w:hAnsi="Times New Roman" w:cs="Times New Roman"/>
          <w:i/>
          <w:sz w:val="28"/>
          <w:szCs w:val="28"/>
        </w:rPr>
        <w:t xml:space="preserve">đến ngày </w:t>
      </w:r>
      <w:r w:rsidR="00B86519">
        <w:rPr>
          <w:rFonts w:ascii="Times New Roman" w:hAnsi="Times New Roman" w:cs="Times New Roman"/>
          <w:i/>
          <w:sz w:val="28"/>
          <w:szCs w:val="28"/>
        </w:rPr>
        <w:t>1/12</w:t>
      </w:r>
      <w:r w:rsidRPr="00714F4B">
        <w:rPr>
          <w:rFonts w:ascii="Times New Roman" w:hAnsi="Times New Roman" w:cs="Times New Roman"/>
          <w:i/>
          <w:sz w:val="28"/>
          <w:szCs w:val="28"/>
        </w:rPr>
        <w:t>/2014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Công việc trọng tâm</w:t>
      </w:r>
    </w:p>
    <w:p w:rsidR="00714F4B" w:rsidRDefault="00714F4B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14F4B">
        <w:rPr>
          <w:rFonts w:ascii="Times New Roman" w:hAnsi="Times New Roman" w:cs="Times New Roman"/>
          <w:i/>
          <w:sz w:val="28"/>
          <w:szCs w:val="28"/>
        </w:rPr>
        <w:t xml:space="preserve">Thực hiện kế hoạch dạy và học tuần </w:t>
      </w:r>
      <w:r w:rsidR="00B86519">
        <w:rPr>
          <w:rFonts w:ascii="Times New Roman" w:hAnsi="Times New Roman" w:cs="Times New Roman"/>
          <w:i/>
          <w:sz w:val="28"/>
          <w:szCs w:val="28"/>
        </w:rPr>
        <w:t>15.</w:t>
      </w:r>
    </w:p>
    <w:p w:rsidR="00B86519" w:rsidRDefault="00B86519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Phân công ra đề kiểm tra học kỳ 1. Tổ chức duyệt đề.</w:t>
      </w:r>
    </w:p>
    <w:p w:rsidR="00B86519" w:rsidRDefault="00B86519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Họp Hội đồng triển khai công tác tháng 12.</w:t>
      </w:r>
    </w:p>
    <w:p w:rsidR="00B86519" w:rsidRDefault="00B86519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Triển khai các quy định hướng dẫn về cuộc thi GVG các cấp năm học 2014-2015.</w:t>
      </w:r>
    </w:p>
    <w:p w:rsidR="00A304A0" w:rsidRPr="00A304A0" w:rsidRDefault="00A304A0" w:rsidP="00714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A304A0">
        <w:rPr>
          <w:rFonts w:ascii="Times New Roman" w:hAnsi="Times New Roman" w:cs="Times New Roman"/>
          <w:i/>
          <w:sz w:val="28"/>
          <w:szCs w:val="28"/>
          <w:lang w:val="fr-FR"/>
        </w:rPr>
        <w:t>Kiểm tra toàn diệ</w:t>
      </w:r>
      <w:r w:rsidR="00DC3435">
        <w:rPr>
          <w:rFonts w:ascii="Times New Roman" w:hAnsi="Times New Roman" w:cs="Times New Roman"/>
          <w:i/>
          <w:sz w:val="28"/>
          <w:szCs w:val="28"/>
          <w:lang w:val="fr-FR"/>
        </w:rPr>
        <w:t>n 3</w:t>
      </w:r>
      <w:r w:rsidRPr="00A304A0">
        <w:rPr>
          <w:rFonts w:ascii="Times New Roman" w:hAnsi="Times New Roman" w:cs="Times New Roman"/>
          <w:i/>
          <w:sz w:val="28"/>
          <w:szCs w:val="28"/>
          <w:lang w:val="fr-FR"/>
        </w:rPr>
        <w:t xml:space="preserve"> GV.</w:t>
      </w:r>
    </w:p>
    <w:p w:rsidR="00714F4B" w:rsidRPr="00714F4B" w:rsidRDefault="00714F4B" w:rsidP="00714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4B">
        <w:rPr>
          <w:rFonts w:ascii="Times New Roman" w:hAnsi="Times New Roman" w:cs="Times New Roman"/>
          <w:b/>
          <w:sz w:val="28"/>
          <w:szCs w:val="28"/>
        </w:rPr>
        <w:t>Công việc cụ thể</w:t>
      </w:r>
    </w:p>
    <w:tbl>
      <w:tblPr>
        <w:tblStyle w:val="TableGrid"/>
        <w:tblW w:w="9526" w:type="dxa"/>
        <w:tblLook w:val="04A0"/>
      </w:tblPr>
      <w:tblGrid>
        <w:gridCol w:w="1101"/>
        <w:gridCol w:w="4252"/>
        <w:gridCol w:w="1985"/>
        <w:gridCol w:w="2188"/>
      </w:tblGrid>
      <w:tr w:rsidR="00714F4B" w:rsidTr="00DC3435">
        <w:tc>
          <w:tcPr>
            <w:tcW w:w="1101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5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Lực lượng chỉ đạo</w:t>
            </w:r>
          </w:p>
        </w:tc>
        <w:tc>
          <w:tcPr>
            <w:tcW w:w="2188" w:type="dxa"/>
          </w:tcPr>
          <w:p w:rsidR="00714F4B" w:rsidRPr="00714F4B" w:rsidRDefault="00714F4B" w:rsidP="00714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4B">
              <w:rPr>
                <w:rFonts w:ascii="Times New Roman" w:hAnsi="Times New Roman" w:cs="Times New Roman"/>
                <w:b/>
                <w:sz w:val="28"/>
                <w:szCs w:val="28"/>
              </w:rPr>
              <w:t>LL tham gia</w:t>
            </w:r>
          </w:p>
        </w:tc>
      </w:tr>
      <w:tr w:rsidR="00714F4B" w:rsidTr="00DC3435">
        <w:tc>
          <w:tcPr>
            <w:tcW w:w="1101" w:type="dxa"/>
            <w:vAlign w:val="center"/>
          </w:tcPr>
          <w:p w:rsidR="00714F4B" w:rsidRDefault="00B86519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  <w:tc>
          <w:tcPr>
            <w:tcW w:w="4252" w:type="dxa"/>
          </w:tcPr>
          <w:p w:rsidR="00714F4B" w:rsidRDefault="00DC3435" w:rsidP="00A30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4A0">
              <w:rPr>
                <w:rFonts w:ascii="Times New Roman" w:hAnsi="Times New Roman" w:cs="Times New Roman"/>
                <w:sz w:val="28"/>
                <w:szCs w:val="28"/>
              </w:rPr>
              <w:t>Tuyên truyền các nội dung về Ngày thế giới phòng chống AIDS</w:t>
            </w:r>
          </w:p>
          <w:p w:rsidR="00A304A0" w:rsidRDefault="00DC3435" w:rsidP="00A30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4A0">
              <w:rPr>
                <w:rFonts w:ascii="Times New Roman" w:hAnsi="Times New Roman" w:cs="Times New Roman"/>
                <w:sz w:val="28"/>
                <w:szCs w:val="28"/>
              </w:rPr>
              <w:t xml:space="preserve">Xây dựng kế hoạch tổ chức các hoạt động chào mừng kỷ niệm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năm ngày thành lập QĐNDVN và 25 năm Ngày hội quốc phòng toàn dân và triển khai vào ngày 4/12.</w:t>
            </w:r>
          </w:p>
        </w:tc>
        <w:tc>
          <w:tcPr>
            <w:tcW w:w="1985" w:type="dxa"/>
          </w:tcPr>
          <w:p w:rsidR="00714F4B" w:rsidRDefault="00A304A0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188" w:type="dxa"/>
          </w:tcPr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4B" w:rsidRDefault="00A304A0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Lan Anh, toàn trường</w:t>
            </w:r>
          </w:p>
        </w:tc>
      </w:tr>
      <w:tr w:rsidR="00714F4B" w:rsidTr="00DC3435">
        <w:tc>
          <w:tcPr>
            <w:tcW w:w="1101" w:type="dxa"/>
            <w:vAlign w:val="center"/>
          </w:tcPr>
          <w:p w:rsidR="00714F4B" w:rsidRDefault="00B86519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2/12</w:t>
            </w:r>
          </w:p>
        </w:tc>
        <w:tc>
          <w:tcPr>
            <w:tcW w:w="4252" w:type="dxa"/>
          </w:tcPr>
          <w:p w:rsidR="00714F4B" w:rsidRDefault="00A304A0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kiểm tra toàn diện các đ/c GV theo quyết định</w:t>
            </w:r>
          </w:p>
        </w:tc>
        <w:tc>
          <w:tcPr>
            <w:tcW w:w="1985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188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4F4B" w:rsidTr="00DC3435">
        <w:tc>
          <w:tcPr>
            <w:tcW w:w="1101" w:type="dxa"/>
            <w:vAlign w:val="center"/>
          </w:tcPr>
          <w:p w:rsidR="00714F4B" w:rsidRDefault="00B86519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</w:tc>
        <w:tc>
          <w:tcPr>
            <w:tcW w:w="4252" w:type="dxa"/>
          </w:tcPr>
          <w:p w:rsidR="00714F4B" w:rsidRDefault="00A304A0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kiểm tra toàn diện các đ/c GV theo quyết định</w:t>
            </w:r>
          </w:p>
        </w:tc>
        <w:tc>
          <w:tcPr>
            <w:tcW w:w="1985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Tuyến</w:t>
            </w:r>
          </w:p>
        </w:tc>
        <w:tc>
          <w:tcPr>
            <w:tcW w:w="2188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4F4B" w:rsidTr="00DC3435">
        <w:tc>
          <w:tcPr>
            <w:tcW w:w="1101" w:type="dxa"/>
            <w:vAlign w:val="center"/>
          </w:tcPr>
          <w:p w:rsidR="00714F4B" w:rsidRDefault="00B86519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</w:t>
            </w:r>
          </w:p>
        </w:tc>
        <w:tc>
          <w:tcPr>
            <w:tcW w:w="4252" w:type="dxa"/>
          </w:tcPr>
          <w:p w:rsidR="00714F4B" w:rsidRPr="00A304A0" w:rsidRDefault="00A304A0" w:rsidP="00A3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04A0">
              <w:rPr>
                <w:rFonts w:ascii="Times New Roman" w:hAnsi="Times New Roman" w:cs="Times New Roman"/>
                <w:sz w:val="28"/>
                <w:szCs w:val="28"/>
              </w:rPr>
              <w:t>Tổ chức kiểm tra toàn diện các đ/c GV theo quyết định</w:t>
            </w:r>
          </w:p>
          <w:p w:rsidR="00A304A0" w:rsidRDefault="00A304A0" w:rsidP="0070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-Họp Hội đồng sư phạm nhà trường</w:t>
            </w:r>
          </w:p>
        </w:tc>
        <w:tc>
          <w:tcPr>
            <w:tcW w:w="1985" w:type="dxa"/>
          </w:tcPr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2188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14F4B" w:rsidTr="00DC3435">
        <w:tc>
          <w:tcPr>
            <w:tcW w:w="1101" w:type="dxa"/>
            <w:vAlign w:val="center"/>
          </w:tcPr>
          <w:p w:rsidR="00714F4B" w:rsidRDefault="00B86519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5/12</w:t>
            </w:r>
          </w:p>
        </w:tc>
        <w:tc>
          <w:tcPr>
            <w:tcW w:w="4252" w:type="dxa"/>
          </w:tcPr>
          <w:p w:rsidR="00714F4B" w:rsidRDefault="00A304A0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tục kiểm tra HĐSP của GV</w:t>
            </w:r>
          </w:p>
        </w:tc>
        <w:tc>
          <w:tcPr>
            <w:tcW w:w="1985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714F4B" w:rsidRDefault="00714F4B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4B" w:rsidTr="00DC3435">
        <w:tc>
          <w:tcPr>
            <w:tcW w:w="1101" w:type="dxa"/>
            <w:vAlign w:val="center"/>
          </w:tcPr>
          <w:p w:rsidR="00714F4B" w:rsidRDefault="00B86519" w:rsidP="00714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  <w:tc>
          <w:tcPr>
            <w:tcW w:w="4252" w:type="dxa"/>
          </w:tcPr>
          <w:p w:rsidR="00DC3435" w:rsidRDefault="00A304A0" w:rsidP="00DC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Họp </w:t>
            </w:r>
            <w:r w:rsidR="00DC3435">
              <w:rPr>
                <w:rFonts w:ascii="Times New Roman" w:hAnsi="Times New Roman" w:cs="Times New Roman"/>
                <w:sz w:val="28"/>
                <w:szCs w:val="28"/>
              </w:rPr>
              <w:t>PHHS có HS tham gia thi HSG giải toán bằng máy tính cầm tay</w:t>
            </w:r>
          </w:p>
        </w:tc>
        <w:tc>
          <w:tcPr>
            <w:tcW w:w="1985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Thủy</w:t>
            </w:r>
          </w:p>
          <w:p w:rsidR="00DC3435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(15g00)</w:t>
            </w:r>
          </w:p>
        </w:tc>
        <w:tc>
          <w:tcPr>
            <w:tcW w:w="2188" w:type="dxa"/>
          </w:tcPr>
          <w:p w:rsidR="00714F4B" w:rsidRDefault="00DC3435" w:rsidP="00714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PHHS</w:t>
            </w:r>
          </w:p>
        </w:tc>
      </w:tr>
    </w:tbl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</w:p>
    <w:p w:rsidR="00714F4B" w:rsidRDefault="00714F4B" w:rsidP="0071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C34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HIỆU TRƯỞNG</w:t>
      </w:r>
    </w:p>
    <w:p w:rsidR="00DC3435" w:rsidRDefault="00DC3435" w:rsidP="00DC34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 w:rsidR="00714F4B">
        <w:rPr>
          <w:rFonts w:ascii="Times New Roman" w:hAnsi="Times New Roman" w:cs="Times New Roman"/>
          <w:sz w:val="28"/>
          <w:szCs w:val="28"/>
        </w:rPr>
        <w:t>Đã ký)</w:t>
      </w:r>
      <w:r w:rsidR="00714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F4B" w:rsidRPr="00DC3435" w:rsidRDefault="00DC3435" w:rsidP="00DC34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714F4B" w:rsidRPr="00714F4B">
        <w:rPr>
          <w:rFonts w:ascii="Times New Roman" w:hAnsi="Times New Roman" w:cs="Times New Roman"/>
          <w:b/>
          <w:sz w:val="28"/>
          <w:szCs w:val="28"/>
        </w:rPr>
        <w:t>Nguyễn Thị Thu Thủy</w:t>
      </w:r>
    </w:p>
    <w:sectPr w:rsidR="00714F4B" w:rsidRPr="00DC3435" w:rsidSect="00DC3435">
      <w:pgSz w:w="11906" w:h="16838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12B3"/>
    <w:multiLevelType w:val="hybridMultilevel"/>
    <w:tmpl w:val="B58406F8"/>
    <w:lvl w:ilvl="0" w:tplc="8AF43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714F4B"/>
    <w:rsid w:val="00067D15"/>
    <w:rsid w:val="00091FF8"/>
    <w:rsid w:val="000A3797"/>
    <w:rsid w:val="000B43EC"/>
    <w:rsid w:val="00155F8F"/>
    <w:rsid w:val="00194562"/>
    <w:rsid w:val="001C1AF3"/>
    <w:rsid w:val="001C2439"/>
    <w:rsid w:val="001C4FD1"/>
    <w:rsid w:val="001D4A5D"/>
    <w:rsid w:val="00243409"/>
    <w:rsid w:val="0024437B"/>
    <w:rsid w:val="00293E37"/>
    <w:rsid w:val="002C2D30"/>
    <w:rsid w:val="002C6D3C"/>
    <w:rsid w:val="00310B15"/>
    <w:rsid w:val="00452F86"/>
    <w:rsid w:val="0046662F"/>
    <w:rsid w:val="0046683D"/>
    <w:rsid w:val="004C6AB8"/>
    <w:rsid w:val="004D71AD"/>
    <w:rsid w:val="005040B1"/>
    <w:rsid w:val="005112B9"/>
    <w:rsid w:val="005B6868"/>
    <w:rsid w:val="0069213E"/>
    <w:rsid w:val="006A59C1"/>
    <w:rsid w:val="00714F4B"/>
    <w:rsid w:val="007351DB"/>
    <w:rsid w:val="0078399F"/>
    <w:rsid w:val="0079173A"/>
    <w:rsid w:val="00793A99"/>
    <w:rsid w:val="007B4608"/>
    <w:rsid w:val="007D3C10"/>
    <w:rsid w:val="007E3411"/>
    <w:rsid w:val="00827020"/>
    <w:rsid w:val="00854D35"/>
    <w:rsid w:val="00857E47"/>
    <w:rsid w:val="00860E7B"/>
    <w:rsid w:val="0091092F"/>
    <w:rsid w:val="00955895"/>
    <w:rsid w:val="009A501B"/>
    <w:rsid w:val="009A5CBA"/>
    <w:rsid w:val="009C6A81"/>
    <w:rsid w:val="00A073C4"/>
    <w:rsid w:val="00A304A0"/>
    <w:rsid w:val="00A37048"/>
    <w:rsid w:val="00A43A66"/>
    <w:rsid w:val="00A514BE"/>
    <w:rsid w:val="00A77B62"/>
    <w:rsid w:val="00A83923"/>
    <w:rsid w:val="00AC2149"/>
    <w:rsid w:val="00AC2396"/>
    <w:rsid w:val="00AE6C43"/>
    <w:rsid w:val="00B76B7B"/>
    <w:rsid w:val="00B86519"/>
    <w:rsid w:val="00BA0036"/>
    <w:rsid w:val="00BE431A"/>
    <w:rsid w:val="00C43FE7"/>
    <w:rsid w:val="00C840EE"/>
    <w:rsid w:val="00CF7AA4"/>
    <w:rsid w:val="00D07949"/>
    <w:rsid w:val="00DB6A5E"/>
    <w:rsid w:val="00DC3435"/>
    <w:rsid w:val="00DC5487"/>
    <w:rsid w:val="00DC667B"/>
    <w:rsid w:val="00E33F5E"/>
    <w:rsid w:val="00E37AC3"/>
    <w:rsid w:val="00E43956"/>
    <w:rsid w:val="00EF6391"/>
    <w:rsid w:val="00EF65A6"/>
    <w:rsid w:val="00F24968"/>
    <w:rsid w:val="00F54F58"/>
    <w:rsid w:val="00F81670"/>
    <w:rsid w:val="00FB2EB6"/>
    <w:rsid w:val="00FD0EF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4B"/>
    <w:pPr>
      <w:ind w:left="720"/>
      <w:contextualSpacing/>
    </w:pPr>
  </w:style>
  <w:style w:type="table" w:styleId="TableGrid">
    <w:name w:val="Table Grid"/>
    <w:basedOn w:val="TableNormal"/>
    <w:uiPriority w:val="59"/>
    <w:rsid w:val="0071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vhc</cp:lastModifiedBy>
  <cp:revision>2</cp:revision>
  <dcterms:created xsi:type="dcterms:W3CDTF">2014-12-09T08:14:00Z</dcterms:created>
  <dcterms:modified xsi:type="dcterms:W3CDTF">2014-12-09T08:14:00Z</dcterms:modified>
</cp:coreProperties>
</file>